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7A0E9" w14:textId="77777777" w:rsidR="009C5CFF" w:rsidRDefault="00000000">
      <w:pPr>
        <w:spacing w:line="276" w:lineRule="auto"/>
        <w:jc w:val="center"/>
        <w:rPr>
          <w:rFonts w:ascii="Cambria" w:eastAsia="Cambria" w:hAnsi="Cambria" w:cs="Cambria"/>
          <w:b/>
          <w:bCs/>
          <w:color w:val="FF0000"/>
          <w:sz w:val="40"/>
          <w:szCs w:val="40"/>
        </w:rPr>
      </w:pPr>
      <w:r>
        <w:rPr>
          <w:rFonts w:ascii="Cambria" w:eastAsia="Cambria" w:hAnsi="Cambria" w:cs="Cambria"/>
          <w:b/>
          <w:bCs/>
          <w:color w:val="FF0000"/>
          <w:sz w:val="40"/>
          <w:szCs w:val="40"/>
        </w:rPr>
        <w:t>Plan opiekuńczo-wychowawczo-edukacyjny ŻŁOBKA „KAMIENIECKIE MALUCHY”</w:t>
      </w:r>
    </w:p>
    <w:p w14:paraId="6D24CA68" w14:textId="77777777" w:rsidR="009C5CFF" w:rsidRDefault="009C5CFF">
      <w:pPr>
        <w:spacing w:line="276" w:lineRule="auto"/>
        <w:jc w:val="center"/>
        <w:rPr>
          <w:rFonts w:ascii="Cambria" w:eastAsia="Cambria" w:hAnsi="Cambria" w:cs="Cambria"/>
          <w:b/>
          <w:bCs/>
          <w:color w:val="FF0000"/>
          <w:sz w:val="40"/>
          <w:szCs w:val="40"/>
        </w:rPr>
      </w:pPr>
    </w:p>
    <w:p w14:paraId="3775E7BA" w14:textId="77777777" w:rsidR="009C5CFF" w:rsidRDefault="00000000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 </w:t>
      </w:r>
    </w:p>
    <w:p w14:paraId="41478C6F" w14:textId="77777777" w:rsidR="009C5CFF" w:rsidRDefault="00000000">
      <w:pPr>
        <w:jc w:val="both"/>
        <w:rPr>
          <w:rFonts w:ascii="Cambria" w:eastAsia="Cambria" w:hAnsi="Cambria" w:cs="Cambria"/>
          <w:i/>
          <w:iCs/>
          <w:sz w:val="22"/>
          <w:szCs w:val="22"/>
        </w:rPr>
      </w:pPr>
      <w:r>
        <w:rPr>
          <w:rFonts w:ascii="Cambria" w:eastAsia="Cambria" w:hAnsi="Cambria" w:cs="Cambria"/>
          <w:i/>
          <w:iCs/>
          <w:sz w:val="22"/>
          <w:szCs w:val="22"/>
        </w:rPr>
        <w:t>Ustawa z dnia 4 lutego 2011 r. o opiece nad dziećmi w wieku do lat 3 (</w:t>
      </w:r>
      <w:proofErr w:type="spellStart"/>
      <w:r>
        <w:rPr>
          <w:rFonts w:ascii="Cambria" w:eastAsia="Cambria" w:hAnsi="Cambria" w:cs="Cambria"/>
          <w:i/>
          <w:iCs/>
          <w:sz w:val="22"/>
          <w:szCs w:val="22"/>
        </w:rPr>
        <w:t>t.j</w:t>
      </w:r>
      <w:proofErr w:type="spellEnd"/>
      <w:r>
        <w:rPr>
          <w:rFonts w:ascii="Cambria" w:eastAsia="Cambria" w:hAnsi="Cambria" w:cs="Cambria"/>
          <w:i/>
          <w:iCs/>
          <w:sz w:val="22"/>
          <w:szCs w:val="22"/>
        </w:rPr>
        <w:t>. Dz.U. z 2025 r. poz. 798),</w:t>
      </w:r>
    </w:p>
    <w:p w14:paraId="70E34B33" w14:textId="77777777" w:rsidR="009C5CFF" w:rsidRDefault="00000000">
      <w:pPr>
        <w:jc w:val="both"/>
        <w:rPr>
          <w:rFonts w:ascii="Cambria" w:eastAsia="Cambria" w:hAnsi="Cambria" w:cs="Cambria"/>
          <w:i/>
          <w:iCs/>
          <w:sz w:val="22"/>
          <w:szCs w:val="22"/>
        </w:rPr>
      </w:pPr>
      <w:r>
        <w:rPr>
          <w:rFonts w:ascii="Cambria" w:eastAsia="Cambria" w:hAnsi="Cambria" w:cs="Cambria"/>
          <w:i/>
          <w:iCs/>
          <w:sz w:val="22"/>
          <w:szCs w:val="22"/>
        </w:rPr>
        <w:t>w związku z nowelizacją wprowadzoną ustawą z dnia 26 kwietnia 2024 r. o zmianie ustawy o pomocy społecznej oraz niektórych innych ustaw (Dz.U. 2024 poz. 743), oraz ustawą z dnia 15 maja 2024 r. o wspieraniu rodziców w aktywności zawodowej oraz w wychowaniu dziecka – „Aktywny rodzic” (Dz.U. 2024 poz. 858), a także zgodnie z rozporządzeniem Ministra Rodziny i Polityki Społecznej z dnia 13 grudnia 2024 r. w sprawie standardów opieki nad dziećmi w wieku do lat 3, które wchodzi w życie z dniem 1 stycznia 2026 r. 1 2 3.</w:t>
      </w:r>
    </w:p>
    <w:p w14:paraId="642C38D7" w14:textId="77777777" w:rsidR="009C5CFF" w:rsidRDefault="009C5CFF">
      <w:pPr>
        <w:spacing w:line="276" w:lineRule="auto"/>
        <w:rPr>
          <w:rFonts w:ascii="Cambria" w:eastAsia="Cambria" w:hAnsi="Cambria" w:cs="Cambria"/>
        </w:rPr>
      </w:pPr>
    </w:p>
    <w:p w14:paraId="0F8D7137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1. Nazwa instytucji: </w:t>
      </w:r>
    </w:p>
    <w:p w14:paraId="403D0E0B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a) organ prowadzący: „Margot” Sławomir Kwaśny</w:t>
      </w:r>
    </w:p>
    <w:p w14:paraId="01508548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b) nr wpisu do rejestru: </w:t>
      </w:r>
    </w:p>
    <w:p w14:paraId="0915C100" w14:textId="77777777" w:rsidR="009C5CFF" w:rsidRDefault="009C5CFF">
      <w:pPr>
        <w:spacing w:line="276" w:lineRule="auto"/>
        <w:rPr>
          <w:rFonts w:ascii="Cambria" w:eastAsia="Cambria" w:hAnsi="Cambria" w:cs="Cambria"/>
        </w:rPr>
      </w:pPr>
    </w:p>
    <w:p w14:paraId="2299C610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2. Lokalizacja:</w:t>
      </w:r>
    </w:p>
    <w:p w14:paraId="00502779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a) adres: 55-002 Kamieniec Wrocławski</w:t>
      </w:r>
    </w:p>
    <w:p w14:paraId="1E070C03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ul. Świerkowa 6</w:t>
      </w:r>
    </w:p>
    <w:p w14:paraId="0F649005" w14:textId="77777777" w:rsidR="009C5CFF" w:rsidRDefault="009C5CFF">
      <w:pPr>
        <w:spacing w:line="276" w:lineRule="auto"/>
        <w:rPr>
          <w:rFonts w:ascii="Cambria" w:eastAsia="Cambria" w:hAnsi="Cambria" w:cs="Cambria"/>
        </w:rPr>
      </w:pPr>
    </w:p>
    <w:p w14:paraId="1FF5CD86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3. Struktura i zasoby:</w:t>
      </w:r>
    </w:p>
    <w:p w14:paraId="33DA4444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a) liczba miejsc: 22</w:t>
      </w:r>
    </w:p>
    <w:p w14:paraId="5779B7D6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b) grupy wiekowe: od 12 do 36 miesiąca życia</w:t>
      </w:r>
    </w:p>
    <w:p w14:paraId="738E67BD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c) dostępność specjalistycznych </w:t>
      </w:r>
      <w:proofErr w:type="spellStart"/>
      <w:r>
        <w:rPr>
          <w:rFonts w:ascii="Cambria" w:eastAsia="Cambria" w:hAnsi="Cambria" w:cs="Cambria"/>
        </w:rPr>
        <w:t>sal</w:t>
      </w:r>
      <w:proofErr w:type="spellEnd"/>
      <w:r>
        <w:rPr>
          <w:rFonts w:ascii="Cambria" w:eastAsia="Cambria" w:hAnsi="Cambria" w:cs="Cambria"/>
        </w:rPr>
        <w:t>: gimnastyczna, logopedyczna, sensoryczna</w:t>
      </w:r>
    </w:p>
    <w:p w14:paraId="392EC1D6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d) przestrzenie zewnętrzne: Plac zabaw z urządzeniami, teren zielony </w:t>
      </w:r>
    </w:p>
    <w:p w14:paraId="51CEF21A" w14:textId="77777777" w:rsidR="009C5CFF" w:rsidRDefault="009C5CFF">
      <w:pPr>
        <w:spacing w:line="276" w:lineRule="auto"/>
        <w:rPr>
          <w:rFonts w:ascii="Cambria" w:eastAsia="Cambria" w:hAnsi="Cambria" w:cs="Cambria"/>
        </w:rPr>
      </w:pPr>
    </w:p>
    <w:p w14:paraId="0B2AB49A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4. Kierownictwo i kontakt:</w:t>
      </w:r>
    </w:p>
    <w:p w14:paraId="005F33AB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a) dyrektor: Małgorzata </w:t>
      </w:r>
      <w:proofErr w:type="spellStart"/>
      <w:r>
        <w:rPr>
          <w:rFonts w:ascii="Cambria" w:eastAsia="Cambria" w:hAnsi="Cambria" w:cs="Cambria"/>
        </w:rPr>
        <w:t>Kwasna</w:t>
      </w:r>
      <w:proofErr w:type="spellEnd"/>
    </w:p>
    <w:p w14:paraId="5F4DD1AE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b) osoby kontaktowe: Sławomir Kwaśny, tel. 603634567, margotslawek@gmail.com</w:t>
      </w:r>
    </w:p>
    <w:p w14:paraId="76C3F966" w14:textId="77777777" w:rsidR="009C5CFF" w:rsidRDefault="009C5CFF">
      <w:pPr>
        <w:spacing w:line="276" w:lineRule="auto"/>
        <w:rPr>
          <w:rFonts w:ascii="Cambria" w:eastAsia="Cambria" w:hAnsi="Cambria" w:cs="Cambria"/>
        </w:rPr>
      </w:pPr>
    </w:p>
    <w:p w14:paraId="5743A7A1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6. Bezpieczeństwo i dostosowanie do potrzeb dzieci:</w:t>
      </w:r>
    </w:p>
    <w:p w14:paraId="5982A2C7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a) dostosowanie obiektu: toaleta dla niepełnosprawnych</w:t>
      </w:r>
    </w:p>
    <w:p w14:paraId="03AB9D97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b) monitoring: monitoring wszystkich </w:t>
      </w:r>
      <w:proofErr w:type="spellStart"/>
      <w:r>
        <w:rPr>
          <w:rFonts w:ascii="Cambria" w:eastAsia="Cambria" w:hAnsi="Cambria" w:cs="Cambria"/>
        </w:rPr>
        <w:t>sal</w:t>
      </w:r>
      <w:proofErr w:type="spellEnd"/>
      <w:r>
        <w:rPr>
          <w:rFonts w:ascii="Cambria" w:eastAsia="Cambria" w:hAnsi="Cambria" w:cs="Cambria"/>
        </w:rPr>
        <w:t xml:space="preserve"> </w:t>
      </w:r>
      <w:proofErr w:type="gramStart"/>
      <w:r>
        <w:rPr>
          <w:rFonts w:ascii="Cambria" w:eastAsia="Cambria" w:hAnsi="Cambria" w:cs="Cambria"/>
        </w:rPr>
        <w:t>dydaktycznych ,</w:t>
      </w:r>
      <w:proofErr w:type="gramEnd"/>
      <w:r>
        <w:rPr>
          <w:rFonts w:ascii="Cambria" w:eastAsia="Cambria" w:hAnsi="Cambria" w:cs="Cambria"/>
        </w:rPr>
        <w:t xml:space="preserve"> korytarzy, placu zabaw</w:t>
      </w:r>
    </w:p>
    <w:p w14:paraId="69C94F8B" w14:textId="77777777" w:rsidR="009C5CFF" w:rsidRDefault="009C5CFF">
      <w:pPr>
        <w:spacing w:line="276" w:lineRule="auto"/>
        <w:rPr>
          <w:rFonts w:ascii="Cambria" w:eastAsia="Cambria" w:hAnsi="Cambria" w:cs="Cambria"/>
        </w:rPr>
      </w:pPr>
    </w:p>
    <w:p w14:paraId="6AFD6F58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7. Programy edukacyjne i opiekuńcze:</w:t>
      </w:r>
    </w:p>
    <w:p w14:paraId="423BD107" w14:textId="20E5F8AD" w:rsidR="009C5CFF" w:rsidRPr="00E35D22" w:rsidRDefault="00000000" w:rsidP="00E35D22">
      <w:pPr>
        <w:numPr>
          <w:ilvl w:val="0"/>
          <w:numId w:val="1"/>
        </w:num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dostęp do specjalistów: [informacje o dostępie do psychologa, logopedy, terapeuty]</w:t>
      </w:r>
      <w:r>
        <w:br w:type="page"/>
      </w:r>
    </w:p>
    <w:p w14:paraId="0BCEC812" w14:textId="77777777" w:rsidR="009C5CFF" w:rsidRDefault="00000000">
      <w:pPr>
        <w:spacing w:after="160" w:line="276" w:lineRule="auto"/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  <w:b/>
          <w:bCs/>
        </w:rPr>
        <w:lastRenderedPageBreak/>
        <w:t>I CELE OPIEKUŃCZO-WYCHOWAWCZO-EDUKACYJNE</w:t>
      </w:r>
    </w:p>
    <w:p w14:paraId="16DE1BCE" w14:textId="77777777" w:rsidR="009C5CF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Cele ogólne:</w:t>
      </w:r>
    </w:p>
    <w:p w14:paraId="61DD6954" w14:textId="77777777" w:rsidR="009C5CFF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Placówka stwarza warunki do spełniania wobec dziecka funkcji opiekuńczych, wychowawczych i edukacyjnych, z uwzględnieniem indywidualnych potrzeb rozwojowych, potencjału i zainteresowań dziecka.</w:t>
      </w:r>
    </w:p>
    <w:p w14:paraId="061E9DE6" w14:textId="77777777" w:rsidR="009C5CFF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Placówka zapewnia bezpieczną emocjonalnie i fizycznie atmosferę podczas pobytu dziecka w placówce, w szczególności przez towarzyszenie społeczne i towarzyszenie dziecku w rozwoju, charakteryzujące się podmiotowym traktowaniem dziecka, okazywaniem szacunku, podejmowaniem niedyrektywnych działań, nawiązywaniem pozytywnych relacji i budowaniem poczucia autonomii.</w:t>
      </w:r>
    </w:p>
    <w:p w14:paraId="5F9C46FC" w14:textId="77777777" w:rsidR="009C5CFF" w:rsidRDefault="009C5CFF">
      <w:pPr>
        <w:spacing w:line="276" w:lineRule="auto"/>
        <w:rPr>
          <w:rFonts w:ascii="Cambria" w:eastAsia="Cambria" w:hAnsi="Cambria" w:cs="Cambria"/>
        </w:rPr>
      </w:pPr>
    </w:p>
    <w:p w14:paraId="095C27DD" w14:textId="77777777" w:rsidR="009C5CF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Cele szczegółowe:</w:t>
      </w:r>
    </w:p>
    <w:p w14:paraId="2F71F57F" w14:textId="77777777" w:rsidR="009C5CF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Wzmacnianie umiejętności rozpoznawania i wyrażania potrzeb – tworzenie przestrzeni, w której dzieci mogą swobodnie komunikować swoje potrzeby, ucząc się przy tym ich regulacji w sposób adekwatny do wieku.</w:t>
      </w:r>
    </w:p>
    <w:p w14:paraId="41E3C30E" w14:textId="77777777" w:rsidR="009C5CF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Stymulowanie sprawności fizycznej i koordynacji ruchowej – organizowanie zajęć sprzyjających harmonijnemu rozwojowi motorycznemu, które pomagają w kształtowaniu integracji sensorycznej i zdolności do świadomego kontrolowania własnych ruchów.</w:t>
      </w:r>
    </w:p>
    <w:p w14:paraId="59BED995" w14:textId="77777777" w:rsidR="009C5CF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Rozwijanie samodzielności i świadomości własnego ciała – wspieranie dzieci w zdobywaniu umiejętności samoobsługowych i budowaniu poczucia niezależności poprzez codzienne aktywności oraz zabawy ruchowe.</w:t>
      </w:r>
    </w:p>
    <w:p w14:paraId="09AE1FBE" w14:textId="77777777" w:rsidR="009C5CF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Rozwijanie kompetencji emocjonalnych – nauka rozpoznawania, nazywania i wyrażania emocji w konstruktywny sposób oraz rozwijanie umiejętności radzenia sobie z trudnymi emocjami poprzez metody dostosowane do wieku dziecka.</w:t>
      </w:r>
    </w:p>
    <w:p w14:paraId="7804841A" w14:textId="77777777" w:rsidR="009C5CF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Rozwijanie kompetencji językowych i komunikacyjnych – zachęcanie dzieci do swobodnego wypowiadania się, wzbogacanie słownictwa oraz rozwijanie zdolności słuchania i rozumienia wypowiedzi innych osób.</w:t>
      </w:r>
    </w:p>
    <w:p w14:paraId="604CCF9B" w14:textId="77777777" w:rsidR="009C5CF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Wzmacnianie poczucia tożsamości i indywidualności – budowanie u dzieci świadomości własnej wartości, akceptacji siebie oraz umiejętności określania własnych granic i preferencji.</w:t>
      </w:r>
    </w:p>
    <w:p w14:paraId="7DC55861" w14:textId="77777777" w:rsidR="009C5CF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Kształtowanie umiejętności społecznych i empatii – nauka współdziałania w grupie, dostrzegania potrzeb innych dzieci oraz rozwijanie umiejętności komunikacyjnych w relacjach z rówieśnikami i dorosłymi.</w:t>
      </w:r>
    </w:p>
    <w:p w14:paraId="16DC70BC" w14:textId="77777777" w:rsidR="009C5CF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Wspieranie naturalnej ciekawości i chęci poznawania świata – organizowanie różnorodnych doświadczeń edukacyjnych, które pobudzają dzieci do zadawania pytań, eksplorowania i samodzielnego odkrywania nowych zjawisk.</w:t>
      </w:r>
    </w:p>
    <w:p w14:paraId="21DD9A91" w14:textId="77777777" w:rsidR="009C5CF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lastRenderedPageBreak/>
        <w:t>Kształtowanie zdolności do koncentracji i uwagi – rozwijanie umiejętności skupienia oraz utrzymywania wspólnego pola uwagi w interakcjach z innymi.</w:t>
      </w:r>
    </w:p>
    <w:p w14:paraId="4D7F5DFA" w14:textId="77777777" w:rsidR="009C5CF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Poszerzanie wiedzy o otaczającym świecie – stwarzanie okazji do zdobywania nowych doświadczeń i poznawania podstawowych zasad funkcjonowania w najbliższym środowisku.</w:t>
      </w:r>
    </w:p>
    <w:p w14:paraId="2A452D98" w14:textId="77777777" w:rsidR="009C5CFF" w:rsidRDefault="009C5CFF">
      <w:pPr>
        <w:spacing w:line="276" w:lineRule="auto"/>
        <w:rPr>
          <w:rFonts w:ascii="Cambria" w:eastAsia="Cambria" w:hAnsi="Cambria" w:cs="Cambria"/>
        </w:rPr>
      </w:pPr>
    </w:p>
    <w:p w14:paraId="3AF2D7AB" w14:textId="77777777" w:rsidR="009C5CFF" w:rsidRDefault="009C5CFF">
      <w:pPr>
        <w:spacing w:line="276" w:lineRule="auto"/>
        <w:rPr>
          <w:rFonts w:ascii="Cambria" w:eastAsia="Cambria" w:hAnsi="Cambria" w:cs="Cambria"/>
        </w:rPr>
      </w:pPr>
    </w:p>
    <w:p w14:paraId="11487E7C" w14:textId="77777777" w:rsidR="009C5CFF" w:rsidRDefault="00000000">
      <w:pPr>
        <w:spacing w:after="160" w:line="276" w:lineRule="auto"/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  <w:b/>
          <w:bCs/>
        </w:rPr>
        <w:t>II METODY PRACY Z DZIEĆMI</w:t>
      </w:r>
    </w:p>
    <w:p w14:paraId="252919D7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W pracy placówki wykorzystywane są elementy takich metod, jak:</w:t>
      </w:r>
    </w:p>
    <w:p w14:paraId="34D108D3" w14:textId="77777777" w:rsidR="009C5CFF" w:rsidRDefault="00000000">
      <w:pPr>
        <w:spacing w:line="276" w:lineRule="auto"/>
        <w:ind w:left="284" w:hanging="284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•</w:t>
      </w:r>
      <w:r>
        <w:rPr>
          <w:rFonts w:ascii="Cambria" w:eastAsia="Cambria" w:hAnsi="Cambria" w:cs="Cambria"/>
        </w:rPr>
        <w:tab/>
        <w:t>manipulacje proste, niespecyficzne, a następnie manipulacje specyficzne,</w:t>
      </w:r>
    </w:p>
    <w:p w14:paraId="524C5793" w14:textId="77777777" w:rsidR="009C5CFF" w:rsidRDefault="00000000">
      <w:pPr>
        <w:spacing w:line="276" w:lineRule="auto"/>
        <w:ind w:left="284" w:hanging="284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•</w:t>
      </w:r>
      <w:r>
        <w:rPr>
          <w:rFonts w:ascii="Cambria" w:eastAsia="Cambria" w:hAnsi="Cambria" w:cs="Cambria"/>
        </w:rPr>
        <w:tab/>
        <w:t>metoda zabaw kontaktowo-dotykowych (np. „Idzie rak”, „Sroczka”),</w:t>
      </w:r>
    </w:p>
    <w:p w14:paraId="55C882D6" w14:textId="77777777" w:rsidR="009C5CFF" w:rsidRDefault="00000000">
      <w:pPr>
        <w:spacing w:line="276" w:lineRule="auto"/>
        <w:ind w:left="284" w:hanging="284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•</w:t>
      </w:r>
      <w:r>
        <w:rPr>
          <w:rFonts w:ascii="Cambria" w:eastAsia="Cambria" w:hAnsi="Cambria" w:cs="Cambria"/>
        </w:rPr>
        <w:tab/>
        <w:t>metoda zabaw kontaktowo-naśladowczych (np. „Kosi, kosi łapki”, zrób „pa, pa),</w:t>
      </w:r>
    </w:p>
    <w:p w14:paraId="08501CD1" w14:textId="77777777" w:rsidR="009C5CFF" w:rsidRDefault="00000000">
      <w:pPr>
        <w:spacing w:line="276" w:lineRule="auto"/>
        <w:ind w:left="284" w:hanging="284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•</w:t>
      </w:r>
      <w:r>
        <w:rPr>
          <w:rFonts w:ascii="Cambria" w:eastAsia="Cambria" w:hAnsi="Cambria" w:cs="Cambria"/>
        </w:rPr>
        <w:tab/>
        <w:t>metoda zabaw kontaktowo-paluszkowych (np. „Kominiarz”, „Rodzinka”),</w:t>
      </w:r>
    </w:p>
    <w:p w14:paraId="046E45F0" w14:textId="77777777" w:rsidR="009C5CFF" w:rsidRDefault="00000000">
      <w:pPr>
        <w:spacing w:line="276" w:lineRule="auto"/>
        <w:ind w:left="284" w:hanging="284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•</w:t>
      </w:r>
      <w:r>
        <w:rPr>
          <w:rFonts w:ascii="Cambria" w:eastAsia="Cambria" w:hAnsi="Cambria" w:cs="Cambria"/>
        </w:rPr>
        <w:tab/>
        <w:t>metoda dowolności w zabawie (zabawy indywidualne, dywanowe),</w:t>
      </w:r>
    </w:p>
    <w:p w14:paraId="157DAAA8" w14:textId="77777777" w:rsidR="009C5CFF" w:rsidRDefault="00000000">
      <w:pPr>
        <w:spacing w:line="276" w:lineRule="auto"/>
        <w:ind w:left="284" w:hanging="284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•</w:t>
      </w:r>
      <w:r>
        <w:rPr>
          <w:rFonts w:ascii="Cambria" w:eastAsia="Cambria" w:hAnsi="Cambria" w:cs="Cambria"/>
        </w:rPr>
        <w:tab/>
        <w:t>metoda aprobaty i pochwały,</w:t>
      </w:r>
    </w:p>
    <w:p w14:paraId="1108B7CA" w14:textId="77777777" w:rsidR="009C5CFF" w:rsidRDefault="00000000">
      <w:pPr>
        <w:spacing w:line="276" w:lineRule="auto"/>
        <w:ind w:left="284" w:hanging="284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•</w:t>
      </w:r>
      <w:r>
        <w:rPr>
          <w:rFonts w:ascii="Cambria" w:eastAsia="Cambria" w:hAnsi="Cambria" w:cs="Cambria"/>
        </w:rPr>
        <w:tab/>
        <w:t>metoda zabaw ruchowych (ćwiczenia ruchowo-naśladowcze, klaskanie, ćwiczenia orientacyjno-porządkowe, zabawy z elementami rzutu, chwytu, celowania, podskoku, przysiadu, pokonywania przeszkód, przenoszenia, popychania, zabawy przy muzyce oraz piosenki z tzw. pokazywaniem, ćwiczenia zapobiegające płaskostopiu: tupanie, chodzenie na palcach; zabawy ruchowe w bezpiecznej przestrzeni sali zabaw lub w ogrodzie w zależności od pogody),</w:t>
      </w:r>
    </w:p>
    <w:p w14:paraId="167F822C" w14:textId="77777777" w:rsidR="009C5CFF" w:rsidRDefault="00000000">
      <w:pPr>
        <w:tabs>
          <w:tab w:val="left" w:pos="284"/>
        </w:tabs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•</w:t>
      </w:r>
      <w:r>
        <w:rPr>
          <w:rFonts w:ascii="Cambria" w:eastAsia="Cambria" w:hAnsi="Cambria" w:cs="Cambria"/>
        </w:rPr>
        <w:tab/>
        <w:t>metoda zabaw manipulacyjno-konstrukcyjnych dwuwymiarowych, tj. dopasowywanie kształtów, budowanie z klocków poprzez piętrzenie, szeregowanie, rysowanie, malowanie farbami, darcie papieru, lepienie z ciasta lub plasteliny, wyklejanie z bibuły, papieru kolorowego, kawałkami materiału, nakładanie, nawlekanie,</w:t>
      </w:r>
    </w:p>
    <w:p w14:paraId="34B197E5" w14:textId="77777777" w:rsidR="009C5CFF" w:rsidRDefault="00000000">
      <w:pPr>
        <w:tabs>
          <w:tab w:val="left" w:pos="284"/>
        </w:tabs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•</w:t>
      </w:r>
      <w:r>
        <w:rPr>
          <w:rFonts w:ascii="Cambria" w:eastAsia="Cambria" w:hAnsi="Cambria" w:cs="Cambria"/>
        </w:rPr>
        <w:tab/>
        <w:t xml:space="preserve">metoda zabaw tematycznych (kąciki tematyczne, tj. kuchenny, pielęgnacyjny, sklep itp.; w zabawach wykorzystywane są elementy metod pedagogicznych M. </w:t>
      </w:r>
      <w:proofErr w:type="spellStart"/>
      <w:r>
        <w:rPr>
          <w:rFonts w:ascii="Cambria" w:eastAsia="Cambria" w:hAnsi="Cambria" w:cs="Cambria"/>
        </w:rPr>
        <w:t>Montessorii</w:t>
      </w:r>
      <w:proofErr w:type="spellEnd"/>
      <w:r>
        <w:rPr>
          <w:rFonts w:ascii="Cambria" w:eastAsia="Cambria" w:hAnsi="Cambria" w:cs="Cambria"/>
        </w:rPr>
        <w:t>, Reggio Emilia, a także wykorzystywane są zabawy odprężające w rytm muzyki, rozładowujące emocje, integrujące grupę, zabawy rozwijające wyobraźnię),</w:t>
      </w:r>
    </w:p>
    <w:p w14:paraId="1C1CF1BA" w14:textId="77777777" w:rsidR="009C5CFF" w:rsidRDefault="00000000">
      <w:pPr>
        <w:tabs>
          <w:tab w:val="left" w:pos="284"/>
        </w:tabs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•</w:t>
      </w:r>
      <w:r>
        <w:rPr>
          <w:rFonts w:ascii="Cambria" w:eastAsia="Cambria" w:hAnsi="Cambria" w:cs="Cambria"/>
        </w:rPr>
        <w:tab/>
        <w:t>metoda zabaw dydaktycznych (opowiadanie lub czytanie bajek, teatrzyki, porównywanie cech przedmiotów, rozróżnianie kolorów, nauka piosenek, wierszyków, poznawanie najbliższego otoczenia, obserwacja zmian zachodzących w przyrodzie, rozróżnianie zwierząt, owoców, warzyw itp.),</w:t>
      </w:r>
    </w:p>
    <w:p w14:paraId="6A43B2CE" w14:textId="3181CF54" w:rsidR="009C5CFF" w:rsidRDefault="00000000" w:rsidP="00E35D22">
      <w:pPr>
        <w:tabs>
          <w:tab w:val="left" w:pos="284"/>
        </w:tabs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•</w:t>
      </w:r>
      <w:r>
        <w:rPr>
          <w:rFonts w:ascii="Cambria" w:eastAsia="Cambria" w:hAnsi="Cambria" w:cs="Cambria"/>
        </w:rPr>
        <w:tab/>
        <w:t>metoda zabaw logopedycznych, rozwijających mowę (dmuchanie, robienie dziwnych min, nakłanianie do wypowiedzi wyrazów dźwiękonaśladowczych, np. odgłosy zwierząt, urządzeń mechanicznych, powtarzanie – wyliczanki, śpiewanie prostych rymowanych piosenek, z powtórzeniami).</w:t>
      </w:r>
    </w:p>
    <w:p w14:paraId="422F763B" w14:textId="77777777" w:rsidR="009C5CFF" w:rsidRDefault="00000000">
      <w:pPr>
        <w:spacing w:after="160" w:line="276" w:lineRule="auto"/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  <w:b/>
          <w:bCs/>
        </w:rPr>
        <w:lastRenderedPageBreak/>
        <w:t>III HARMONOGRAM DNIA</w:t>
      </w:r>
    </w:p>
    <w:tbl>
      <w:tblPr>
        <w:tblStyle w:val="a"/>
        <w:tblW w:w="9351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7791"/>
      </w:tblGrid>
      <w:tr w:rsidR="009C5CFF" w14:paraId="739615E6" w14:textId="77777777" w:rsidTr="00E35D22">
        <w:tc>
          <w:tcPr>
            <w:tcW w:w="1560" w:type="dxa"/>
          </w:tcPr>
          <w:p w14:paraId="31D796C4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Godzina</w:t>
            </w:r>
          </w:p>
        </w:tc>
        <w:tc>
          <w:tcPr>
            <w:tcW w:w="7791" w:type="dxa"/>
          </w:tcPr>
          <w:p w14:paraId="36BFB52B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Aktywność</w:t>
            </w:r>
          </w:p>
        </w:tc>
      </w:tr>
      <w:tr w:rsidR="009C5CFF" w14:paraId="3EA92374" w14:textId="77777777" w:rsidTr="00E35D22">
        <w:tc>
          <w:tcPr>
            <w:tcW w:w="1560" w:type="dxa"/>
          </w:tcPr>
          <w:p w14:paraId="5FD30C3E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6.30-7.30</w:t>
            </w:r>
          </w:p>
        </w:tc>
        <w:tc>
          <w:tcPr>
            <w:tcW w:w="7791" w:type="dxa"/>
          </w:tcPr>
          <w:p w14:paraId="3E8991BF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Początek dnia – powitanie</w:t>
            </w:r>
          </w:p>
        </w:tc>
      </w:tr>
      <w:tr w:rsidR="009C5CFF" w14:paraId="751EB33A" w14:textId="77777777" w:rsidTr="00E35D22">
        <w:tc>
          <w:tcPr>
            <w:tcW w:w="1560" w:type="dxa"/>
          </w:tcPr>
          <w:p w14:paraId="79C1F586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7.30-8.15</w:t>
            </w:r>
          </w:p>
        </w:tc>
        <w:tc>
          <w:tcPr>
            <w:tcW w:w="7791" w:type="dxa"/>
          </w:tcPr>
          <w:p w14:paraId="20F51476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Zabawy swobodne w różnych strefach rozwoju</w:t>
            </w:r>
          </w:p>
        </w:tc>
      </w:tr>
      <w:tr w:rsidR="009C5CFF" w14:paraId="1AE50BCB" w14:textId="77777777" w:rsidTr="00E35D22">
        <w:tc>
          <w:tcPr>
            <w:tcW w:w="1560" w:type="dxa"/>
          </w:tcPr>
          <w:p w14:paraId="35CEB966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8.15-9.00</w:t>
            </w:r>
          </w:p>
        </w:tc>
        <w:tc>
          <w:tcPr>
            <w:tcW w:w="7791" w:type="dxa"/>
          </w:tcPr>
          <w:p w14:paraId="56AB454F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Mycie rąk przed posiłkiem</w:t>
            </w:r>
          </w:p>
          <w:p w14:paraId="038EDDF1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Śniadanie</w:t>
            </w:r>
          </w:p>
        </w:tc>
      </w:tr>
      <w:tr w:rsidR="009C5CFF" w14:paraId="2E1DAF36" w14:textId="77777777" w:rsidTr="00E35D22">
        <w:tc>
          <w:tcPr>
            <w:tcW w:w="1560" w:type="dxa"/>
          </w:tcPr>
          <w:p w14:paraId="600228C9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9.00-10.30</w:t>
            </w:r>
          </w:p>
        </w:tc>
        <w:tc>
          <w:tcPr>
            <w:tcW w:w="7791" w:type="dxa"/>
          </w:tcPr>
          <w:p w14:paraId="4DE39025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Zabawowe aktywności edukacyjne</w:t>
            </w:r>
          </w:p>
        </w:tc>
      </w:tr>
      <w:tr w:rsidR="009C5CFF" w14:paraId="3194A595" w14:textId="77777777" w:rsidTr="00E35D22">
        <w:tc>
          <w:tcPr>
            <w:tcW w:w="1560" w:type="dxa"/>
          </w:tcPr>
          <w:p w14:paraId="43D7874E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10.30-11.30</w:t>
            </w:r>
          </w:p>
        </w:tc>
        <w:tc>
          <w:tcPr>
            <w:tcW w:w="7791" w:type="dxa"/>
          </w:tcPr>
          <w:p w14:paraId="3E6E8943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Pobyt na powietrzu</w:t>
            </w:r>
          </w:p>
        </w:tc>
      </w:tr>
      <w:tr w:rsidR="009C5CFF" w14:paraId="395B8D8B" w14:textId="77777777" w:rsidTr="00E35D22">
        <w:tc>
          <w:tcPr>
            <w:tcW w:w="1560" w:type="dxa"/>
          </w:tcPr>
          <w:p w14:paraId="2EA12198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11.30-12.00</w:t>
            </w:r>
          </w:p>
        </w:tc>
        <w:tc>
          <w:tcPr>
            <w:tcW w:w="7791" w:type="dxa"/>
          </w:tcPr>
          <w:p w14:paraId="76927D3C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Mycie rąk przed posiłkiem</w:t>
            </w:r>
          </w:p>
          <w:p w14:paraId="6CDB6FC3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Obiad- zupa</w:t>
            </w:r>
          </w:p>
        </w:tc>
      </w:tr>
      <w:tr w:rsidR="009C5CFF" w14:paraId="1BAD3DC3" w14:textId="77777777" w:rsidTr="00E35D22">
        <w:tc>
          <w:tcPr>
            <w:tcW w:w="1560" w:type="dxa"/>
          </w:tcPr>
          <w:p w14:paraId="0851D129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12.00-13.30</w:t>
            </w:r>
          </w:p>
        </w:tc>
        <w:tc>
          <w:tcPr>
            <w:tcW w:w="7791" w:type="dxa"/>
          </w:tcPr>
          <w:p w14:paraId="45D1C632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Odpoczynek</w:t>
            </w:r>
          </w:p>
        </w:tc>
      </w:tr>
      <w:tr w:rsidR="009C5CFF" w14:paraId="6F7851EC" w14:textId="77777777" w:rsidTr="00E35D22">
        <w:tc>
          <w:tcPr>
            <w:tcW w:w="1560" w:type="dxa"/>
          </w:tcPr>
          <w:p w14:paraId="60273442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13.45-14.30</w:t>
            </w:r>
          </w:p>
        </w:tc>
        <w:tc>
          <w:tcPr>
            <w:tcW w:w="7791" w:type="dxa"/>
          </w:tcPr>
          <w:p w14:paraId="5B0CC0AF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 xml:space="preserve">Mycie rąk przed posiłkiem, II danie i </w:t>
            </w:r>
          </w:p>
          <w:p w14:paraId="1348EB52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podwieczorek</w:t>
            </w:r>
          </w:p>
        </w:tc>
      </w:tr>
      <w:tr w:rsidR="009C5CFF" w14:paraId="0084ED07" w14:textId="77777777" w:rsidTr="00E35D22">
        <w:tc>
          <w:tcPr>
            <w:tcW w:w="1560" w:type="dxa"/>
          </w:tcPr>
          <w:p w14:paraId="75EBC038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14.30-15.30</w:t>
            </w:r>
          </w:p>
        </w:tc>
        <w:tc>
          <w:tcPr>
            <w:tcW w:w="7791" w:type="dxa"/>
          </w:tcPr>
          <w:p w14:paraId="703A1D5A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Pobyt na powietrzu</w:t>
            </w:r>
          </w:p>
        </w:tc>
      </w:tr>
      <w:tr w:rsidR="009C5CFF" w14:paraId="3E7BB959" w14:textId="77777777" w:rsidTr="00E35D22">
        <w:tc>
          <w:tcPr>
            <w:tcW w:w="1560" w:type="dxa"/>
          </w:tcPr>
          <w:p w14:paraId="0685C53E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15.30-17.00</w:t>
            </w:r>
          </w:p>
        </w:tc>
        <w:tc>
          <w:tcPr>
            <w:tcW w:w="7791" w:type="dxa"/>
          </w:tcPr>
          <w:p w14:paraId="54EC88A1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Zabawowe aktywności edukacyjne</w:t>
            </w:r>
          </w:p>
          <w:p w14:paraId="11427B2A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Rozchodzenie się dzieci, rozmowy z rodzicami</w:t>
            </w:r>
          </w:p>
        </w:tc>
      </w:tr>
      <w:tr w:rsidR="009C5CFF" w14:paraId="2F7B0FB4" w14:textId="77777777" w:rsidTr="00E35D22">
        <w:tc>
          <w:tcPr>
            <w:tcW w:w="1560" w:type="dxa"/>
          </w:tcPr>
          <w:p w14:paraId="2B8262ED" w14:textId="77777777" w:rsidR="009C5CFF" w:rsidRDefault="009C5CFF">
            <w:pPr>
              <w:spacing w:line="276" w:lineRule="auto"/>
              <w:rPr>
                <w:rFonts w:ascii="Cambria" w:eastAsia="Cambria" w:hAnsi="Cambria" w:cs="Cambria"/>
              </w:rPr>
            </w:pPr>
          </w:p>
        </w:tc>
        <w:tc>
          <w:tcPr>
            <w:tcW w:w="7791" w:type="dxa"/>
          </w:tcPr>
          <w:p w14:paraId="4419DE89" w14:textId="77777777" w:rsidR="009C5CFF" w:rsidRDefault="00000000">
            <w:pPr>
              <w:spacing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Zakończenie dnia – pożegnanie</w:t>
            </w:r>
          </w:p>
        </w:tc>
      </w:tr>
    </w:tbl>
    <w:p w14:paraId="1F162F61" w14:textId="77777777" w:rsidR="009C5CFF" w:rsidRDefault="009C5CFF">
      <w:pPr>
        <w:spacing w:line="276" w:lineRule="auto"/>
        <w:rPr>
          <w:rFonts w:ascii="Cambria" w:eastAsia="Cambria" w:hAnsi="Cambria" w:cs="Cambria"/>
        </w:rPr>
      </w:pPr>
    </w:p>
    <w:p w14:paraId="31245E8D" w14:textId="77777777" w:rsidR="009C5CFF" w:rsidRDefault="00000000">
      <w:pPr>
        <w:spacing w:line="276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i/>
          <w:iCs/>
        </w:rPr>
        <w:t xml:space="preserve"> </w:t>
      </w:r>
    </w:p>
    <w:sectPr w:rsidR="009C5CFF" w:rsidSect="00E35D22">
      <w:headerReference w:type="default" r:id="rId8"/>
      <w:footerReference w:type="default" r:id="rId9"/>
      <w:pgSz w:w="11906" w:h="16838"/>
      <w:pgMar w:top="1418" w:right="1418" w:bottom="1134" w:left="1418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8FFE6F" w14:textId="77777777" w:rsidR="00BD5344" w:rsidRDefault="00BD5344">
      <w:r>
        <w:separator/>
      </w:r>
    </w:p>
  </w:endnote>
  <w:endnote w:type="continuationSeparator" w:id="0">
    <w:p w14:paraId="208D759A" w14:textId="77777777" w:rsidR="00BD5344" w:rsidRDefault="00BD5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7651B4F0-4A3F-476E-9441-1E84C31E7215}"/>
    <w:embedItalic r:id="rId2" w:fontKey="{2D50967A-38E2-434B-AE1D-70508DCEFC7D}"/>
  </w:font>
  <w:font w:name="Play">
    <w:charset w:val="00"/>
    <w:family w:val="auto"/>
    <w:pitch w:val="default"/>
    <w:embedRegular r:id="rId3" w:fontKey="{26A75F36-7485-44DC-B0B4-100549210A37}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06FDDF96-A33F-4EF7-AD5A-AFB5936752A8}"/>
    <w:embedBold r:id="rId5" w:fontKey="{3861CF7D-48F0-4034-8B02-A06A70E208F9}"/>
    <w:embedItalic r:id="rId6" w:fontKey="{E0F0EE08-8B63-42E4-BBC4-72B3A315319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1D7B6" w14:textId="77777777" w:rsidR="009C5CFF" w:rsidRDefault="009C5CFF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0"/>
      <w:tblpPr w:leftFromText="142" w:rightFromText="142" w:vertAnchor="text"/>
      <w:tblW w:w="9072" w:type="dxa"/>
      <w:tblInd w:w="0" w:type="dxa"/>
      <w:tblLayout w:type="fixed"/>
      <w:tblLook w:val="0400" w:firstRow="0" w:lastRow="0" w:firstColumn="0" w:lastColumn="0" w:noHBand="0" w:noVBand="1"/>
    </w:tblPr>
    <w:tblGrid>
      <w:gridCol w:w="3261"/>
      <w:gridCol w:w="2977"/>
      <w:gridCol w:w="2834"/>
    </w:tblGrid>
    <w:tr w:rsidR="009C5CFF" w14:paraId="78A32ACE" w14:textId="77777777">
      <w:trPr>
        <w:trHeight w:val="907"/>
      </w:trPr>
      <w:tc>
        <w:tcPr>
          <w:tcW w:w="3261" w:type="dxa"/>
          <w:vAlign w:val="center"/>
        </w:tcPr>
        <w:p w14:paraId="55DD4106" w14:textId="77777777" w:rsidR="009C5CFF" w:rsidRDefault="009C5CF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smallCaps/>
              <w:color w:val="156082"/>
              <w:sz w:val="16"/>
              <w:szCs w:val="16"/>
            </w:rPr>
          </w:pPr>
        </w:p>
      </w:tc>
      <w:tc>
        <w:tcPr>
          <w:tcW w:w="2977" w:type="dxa"/>
          <w:vAlign w:val="center"/>
        </w:tcPr>
        <w:p w14:paraId="24147034" w14:textId="77777777" w:rsidR="009C5CFF" w:rsidRDefault="009C5CF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smallCaps/>
              <w:color w:val="156082"/>
              <w:sz w:val="16"/>
              <w:szCs w:val="16"/>
            </w:rPr>
          </w:pPr>
        </w:p>
      </w:tc>
      <w:tc>
        <w:tcPr>
          <w:tcW w:w="2834" w:type="dxa"/>
          <w:vAlign w:val="center"/>
        </w:tcPr>
        <w:p w14:paraId="3F213962" w14:textId="77777777" w:rsidR="009C5CFF" w:rsidRDefault="009C5CF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smallCaps/>
              <w:color w:val="156082"/>
              <w:sz w:val="16"/>
              <w:szCs w:val="16"/>
            </w:rPr>
          </w:pPr>
        </w:p>
      </w:tc>
    </w:tr>
  </w:tbl>
  <w:p w14:paraId="26AE289C" w14:textId="77777777" w:rsidR="009C5CFF" w:rsidRDefault="009C5CF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  <w:p w14:paraId="0258A13F" w14:textId="77777777" w:rsidR="009C5CFF" w:rsidRDefault="009C5CF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A613BE" w14:textId="77777777" w:rsidR="00BD5344" w:rsidRDefault="00BD5344">
      <w:r>
        <w:separator/>
      </w:r>
    </w:p>
  </w:footnote>
  <w:footnote w:type="continuationSeparator" w:id="0">
    <w:p w14:paraId="2A6CA919" w14:textId="77777777" w:rsidR="00BD5344" w:rsidRDefault="00BD53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8A363" w14:textId="77777777" w:rsidR="009C5CF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76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777D5D21" wp14:editId="1F6AC11D">
              <wp:simplePos x="0" y="0"/>
              <wp:positionH relativeFrom="column">
                <wp:posOffset>1</wp:posOffset>
              </wp:positionH>
              <wp:positionV relativeFrom="paragraph">
                <wp:posOffset>8890</wp:posOffset>
              </wp:positionV>
              <wp:extent cx="0" cy="25400"/>
              <wp:effectExtent l="0" t="0" r="0" b="0"/>
              <wp:wrapNone/>
              <wp:docPr id="1710564507" name="Łącznik prosty ze strzałką 171056450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accent1"/>
                        </a:solidFill>
                        <a:prstDash val="solid"/>
                        <a:miter lim="800000"/>
                        <a:headEnd type="oval" w="med" len="med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8890</wp:posOffset>
              </wp:positionV>
              <wp:extent cx="0" cy="25400"/>
              <wp:effectExtent b="0" l="0" r="0" t="0"/>
              <wp:wrapNone/>
              <wp:docPr id="1710564507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254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74C0E5C1" w14:textId="77777777" w:rsidR="009C5CFF" w:rsidRDefault="009C5CF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  <w:p w14:paraId="273B0052" w14:textId="77777777" w:rsidR="009C5CFF" w:rsidRDefault="009C5CF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  <w:p w14:paraId="1D881026" w14:textId="77777777" w:rsidR="009C5CFF" w:rsidRDefault="009C5CF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5761F"/>
    <w:multiLevelType w:val="multilevel"/>
    <w:tmpl w:val="8B54A786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46549D7"/>
    <w:multiLevelType w:val="multilevel"/>
    <w:tmpl w:val="E1946B3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D0755C8"/>
    <w:multiLevelType w:val="multilevel"/>
    <w:tmpl w:val="1BA61A1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ACA626A"/>
    <w:multiLevelType w:val="multilevel"/>
    <w:tmpl w:val="7284BA3A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738743009">
    <w:abstractNumId w:val="2"/>
  </w:num>
  <w:num w:numId="2" w16cid:durableId="978415836">
    <w:abstractNumId w:val="1"/>
  </w:num>
  <w:num w:numId="3" w16cid:durableId="1374497957">
    <w:abstractNumId w:val="3"/>
  </w:num>
  <w:num w:numId="4" w16cid:durableId="1302878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CFF"/>
    <w:rsid w:val="000F711F"/>
    <w:rsid w:val="009C5CFF"/>
    <w:rsid w:val="00BD5344"/>
    <w:rsid w:val="00E35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42073"/>
  <w15:docId w15:val="{0BFB27D7-0348-4014-8012-B8CC134F0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Nagwek7">
    <w:name w:val="heading 7"/>
    <w:link w:val="Nagwek7Znak"/>
    <w:uiPriority w:val="9"/>
    <w:semiHidden/>
    <w:unhideWhenUsed/>
    <w:qFormat/>
    <w:rsid w:val="000051C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link w:val="Nagwek8Znak"/>
    <w:uiPriority w:val="9"/>
    <w:semiHidden/>
    <w:unhideWhenUsed/>
    <w:qFormat/>
    <w:rsid w:val="000051C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link w:val="Nagwek9Znak"/>
    <w:uiPriority w:val="9"/>
    <w:semiHidden/>
    <w:unhideWhenUsed/>
    <w:qFormat/>
    <w:rsid w:val="000051C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spacing w:after="80"/>
    </w:pPr>
    <w:rPr>
      <w:rFonts w:ascii="Play" w:eastAsia="Play" w:hAnsi="Play" w:cs="Play"/>
      <w:sz w:val="56"/>
      <w:szCs w:val="56"/>
    </w:rPr>
  </w:style>
  <w:style w:type="character" w:customStyle="1" w:styleId="Nagwek1Znak">
    <w:name w:val="Nagłówek 1 Znak"/>
    <w:basedOn w:val="Domylnaczcionkaakapitu"/>
    <w:uiPriority w:val="9"/>
    <w:rsid w:val="000051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uiPriority w:val="9"/>
    <w:semiHidden/>
    <w:rsid w:val="000051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uiPriority w:val="9"/>
    <w:semiHidden/>
    <w:rsid w:val="000051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uiPriority w:val="9"/>
    <w:semiHidden/>
    <w:rsid w:val="000051C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uiPriority w:val="9"/>
    <w:semiHidden/>
    <w:rsid w:val="000051C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uiPriority w:val="9"/>
    <w:semiHidden/>
    <w:rsid w:val="000051C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051C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051C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051CE"/>
    <w:rPr>
      <w:rFonts w:eastAsiaTheme="majorEastAsia" w:cstheme="majorBidi"/>
      <w:color w:val="272727" w:themeColor="text1" w:themeTint="D8"/>
    </w:rPr>
  </w:style>
  <w:style w:type="character" w:customStyle="1" w:styleId="TytuZnak">
    <w:name w:val="Tytuł Znak"/>
    <w:basedOn w:val="Domylnaczcionkaakapitu"/>
    <w:uiPriority w:val="10"/>
    <w:rsid w:val="000051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odtytuZnak">
    <w:name w:val="Podtytuł Znak"/>
    <w:basedOn w:val="Domylnaczcionkaakapitu"/>
    <w:uiPriority w:val="11"/>
    <w:rsid w:val="000051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link w:val="CytatZnak"/>
    <w:uiPriority w:val="29"/>
    <w:qFormat/>
    <w:rsid w:val="000051C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051CE"/>
    <w:rPr>
      <w:i/>
      <w:iCs/>
      <w:color w:val="404040" w:themeColor="text1" w:themeTint="BF"/>
    </w:rPr>
  </w:style>
  <w:style w:type="paragraph" w:styleId="Akapitzlist">
    <w:name w:val="List Paragraph"/>
    <w:uiPriority w:val="34"/>
    <w:qFormat/>
    <w:rsid w:val="000051C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051CE"/>
    <w:rPr>
      <w:i/>
      <w:iCs/>
      <w:color w:val="0F4761" w:themeColor="accent1" w:themeShade="BF"/>
    </w:rPr>
  </w:style>
  <w:style w:type="paragraph" w:styleId="Cytatintensywny">
    <w:name w:val="Intense Quote"/>
    <w:link w:val="CytatintensywnyZnak"/>
    <w:uiPriority w:val="30"/>
    <w:qFormat/>
    <w:rsid w:val="000051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051C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051CE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5F3C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F74D8B"/>
  </w:style>
  <w:style w:type="paragraph" w:styleId="Nagwek">
    <w:name w:val="header"/>
    <w:link w:val="NagwekZnak"/>
    <w:uiPriority w:val="99"/>
    <w:unhideWhenUsed/>
    <w:rsid w:val="009E27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27AE"/>
  </w:style>
  <w:style w:type="paragraph" w:styleId="Stopka">
    <w:name w:val="footer"/>
    <w:link w:val="StopkaZnak"/>
    <w:uiPriority w:val="99"/>
    <w:unhideWhenUsed/>
    <w:rsid w:val="009E27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27AE"/>
  </w:style>
  <w:style w:type="paragraph" w:styleId="Bezodstpw">
    <w:name w:val="No Spacing"/>
    <w:uiPriority w:val="1"/>
    <w:qFormat/>
    <w:rsid w:val="009E27AE"/>
    <w:rPr>
      <w:rFonts w:eastAsiaTheme="minorEastAsia"/>
      <w:sz w:val="22"/>
      <w:szCs w:val="22"/>
      <w:lang w:val="en-US" w:eastAsia="zh-CN"/>
    </w:rPr>
  </w:style>
  <w:style w:type="paragraph" w:styleId="Podtytu">
    <w:name w:val="Subtitle"/>
    <w:basedOn w:val="Normalny"/>
    <w:next w:val="Normalny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ytk+GF6ABhGxOXHHymxeBQ57Pg==">CgMxLjA4AHIhMVZERkRnNEphdmxEdWliMENQNnlaWlBuMGRRVkM5MXk2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969</Words>
  <Characters>5814</Characters>
  <Application>Microsoft Office Word</Application>
  <DocSecurity>0</DocSecurity>
  <Lines>48</Lines>
  <Paragraphs>13</Paragraphs>
  <ScaleCrop>false</ScaleCrop>
  <Company/>
  <LinksUpToDate>false</LinksUpToDate>
  <CharactersWithSpaces>6770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Gadzińska-Kryjak</dc:creator>
  <cp:lastModifiedBy>Miłosz Kleszczyński</cp:lastModifiedBy>
  <cp:revision>2</cp:revision>
  <dcterms:created xsi:type="dcterms:W3CDTF">2026-01-14T13:49:00Z</dcterms:created>
  <dcterms:modified xsi:type="dcterms:W3CDTF">2026-03-02T14:52:00Z</dcterms:modified>
</cp:coreProperties>
</file>